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47" w:rsidRDefault="00915D47" w:rsidP="00915D47">
      <w:pPr>
        <w:ind w:firstLine="0"/>
        <w:jc w:val="center"/>
        <w:rPr>
          <w:b/>
          <w:sz w:val="28"/>
          <w:szCs w:val="28"/>
          <w:lang w:val="uk-UA"/>
        </w:rPr>
      </w:pPr>
      <w:r>
        <w:rPr>
          <w:rFonts w:ascii="Tms Rmn" w:hAnsi="Tms Rmn"/>
          <w:b/>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915D47" w:rsidRDefault="00915D47" w:rsidP="00915D47">
      <w:pPr>
        <w:jc w:val="right"/>
        <w:rPr>
          <w:b/>
          <w:lang w:val="uk-UA"/>
        </w:rPr>
      </w:pPr>
    </w:p>
    <w:p w:rsidR="00915D47" w:rsidRDefault="00915D47" w:rsidP="00915D47">
      <w:pPr>
        <w:tabs>
          <w:tab w:val="left" w:pos="6949"/>
        </w:tabs>
        <w:ind w:firstLine="0"/>
        <w:jc w:val="center"/>
        <w:rPr>
          <w:b/>
          <w:sz w:val="28"/>
          <w:szCs w:val="28"/>
          <w:lang w:val="uk-UA"/>
        </w:rPr>
      </w:pPr>
      <w:r>
        <w:rPr>
          <w:b/>
          <w:sz w:val="28"/>
          <w:szCs w:val="28"/>
        </w:rPr>
        <w:t>УКРАЇНА</w:t>
      </w:r>
    </w:p>
    <w:p w:rsidR="00915D47" w:rsidRDefault="00915D47" w:rsidP="00915D47">
      <w:pPr>
        <w:ind w:firstLine="0"/>
        <w:jc w:val="center"/>
        <w:rPr>
          <w:b/>
          <w:sz w:val="28"/>
          <w:szCs w:val="28"/>
        </w:rPr>
      </w:pPr>
      <w:r>
        <w:rPr>
          <w:b/>
          <w:sz w:val="28"/>
          <w:szCs w:val="28"/>
        </w:rPr>
        <w:t>ЧЕРНІГІВСЬКА ОБЛАСТЬ</w:t>
      </w:r>
    </w:p>
    <w:p w:rsidR="00915D47" w:rsidRDefault="00915D47" w:rsidP="00915D47">
      <w:pPr>
        <w:jc w:val="center"/>
        <w:rPr>
          <w:sz w:val="6"/>
          <w:szCs w:val="6"/>
        </w:rPr>
      </w:pPr>
    </w:p>
    <w:p w:rsidR="00915D47" w:rsidRDefault="00915D47" w:rsidP="00915D47">
      <w:pPr>
        <w:pStyle w:val="1"/>
        <w:ind w:firstLine="0"/>
      </w:pPr>
      <w:r>
        <w:t xml:space="preserve">Н І Ж И Н С Ь К А    М І С Ь К А    </w:t>
      </w:r>
      <w:proofErr w:type="gramStart"/>
      <w:r>
        <w:t>Р</w:t>
      </w:r>
      <w:proofErr w:type="gramEnd"/>
      <w:r>
        <w:t xml:space="preserve"> А Д А</w:t>
      </w:r>
    </w:p>
    <w:p w:rsidR="00915D47" w:rsidRPr="00916FC1" w:rsidRDefault="00D32FE3" w:rsidP="00915D47">
      <w:pPr>
        <w:ind w:firstLine="0"/>
        <w:jc w:val="center"/>
        <w:rPr>
          <w:sz w:val="28"/>
          <w:szCs w:val="28"/>
          <w:lang w:val="uk-UA"/>
        </w:rPr>
      </w:pPr>
      <w:r>
        <w:rPr>
          <w:sz w:val="32"/>
          <w:lang w:val="uk-UA"/>
        </w:rPr>
        <w:t xml:space="preserve">36 </w:t>
      </w:r>
      <w:r w:rsidR="00915D47">
        <w:rPr>
          <w:sz w:val="32"/>
          <w:lang w:val="uk-UA"/>
        </w:rPr>
        <w:t>сесія</w:t>
      </w:r>
      <w:r w:rsidR="00915D47">
        <w:rPr>
          <w:sz w:val="32"/>
        </w:rPr>
        <w:t xml:space="preserve"> </w:t>
      </w:r>
      <w:r w:rsidR="00915D47">
        <w:rPr>
          <w:sz w:val="32"/>
          <w:lang w:val="en-US"/>
        </w:rPr>
        <w:t>VII</w:t>
      </w:r>
      <w:r w:rsidR="00915D47">
        <w:rPr>
          <w:sz w:val="32"/>
        </w:rPr>
        <w:t xml:space="preserve"> </w:t>
      </w:r>
      <w:r w:rsidR="00915D47">
        <w:rPr>
          <w:sz w:val="32"/>
          <w:lang w:val="uk-UA"/>
        </w:rPr>
        <w:t>скликання</w:t>
      </w:r>
    </w:p>
    <w:p w:rsidR="00915D47" w:rsidRDefault="00915D47" w:rsidP="00915D47">
      <w:pPr>
        <w:ind w:firstLine="0"/>
        <w:jc w:val="center"/>
        <w:rPr>
          <w:b/>
          <w:sz w:val="40"/>
          <w:szCs w:val="40"/>
        </w:rPr>
      </w:pPr>
      <w:r>
        <w:rPr>
          <w:b/>
          <w:sz w:val="40"/>
          <w:szCs w:val="40"/>
        </w:rPr>
        <w:t xml:space="preserve">Р І Ш Е Н </w:t>
      </w:r>
      <w:proofErr w:type="spellStart"/>
      <w:proofErr w:type="gramStart"/>
      <w:r>
        <w:rPr>
          <w:b/>
          <w:sz w:val="40"/>
          <w:szCs w:val="40"/>
        </w:rPr>
        <w:t>Н</w:t>
      </w:r>
      <w:proofErr w:type="spellEnd"/>
      <w:proofErr w:type="gramEnd"/>
      <w:r>
        <w:rPr>
          <w:b/>
          <w:sz w:val="40"/>
          <w:szCs w:val="40"/>
        </w:rPr>
        <w:t xml:space="preserve"> Я</w:t>
      </w:r>
    </w:p>
    <w:p w:rsidR="00915D47" w:rsidRDefault="00915D47" w:rsidP="00915D47">
      <w:pPr>
        <w:jc w:val="center"/>
        <w:rPr>
          <w:b/>
          <w:sz w:val="28"/>
          <w:szCs w:val="28"/>
        </w:rPr>
      </w:pPr>
    </w:p>
    <w:p w:rsidR="00915D47" w:rsidRDefault="00915D47" w:rsidP="00D32FE3">
      <w:pPr>
        <w:ind w:firstLine="0"/>
        <w:rPr>
          <w:sz w:val="28"/>
          <w:szCs w:val="28"/>
          <w:lang w:val="uk-UA"/>
        </w:rPr>
      </w:pPr>
      <w:r>
        <w:rPr>
          <w:sz w:val="28"/>
          <w:szCs w:val="28"/>
          <w:lang w:val="uk-UA"/>
        </w:rPr>
        <w:t>Від</w:t>
      </w:r>
      <w:r w:rsidRPr="00400D04">
        <w:rPr>
          <w:sz w:val="28"/>
          <w:szCs w:val="28"/>
        </w:rPr>
        <w:t xml:space="preserve"> «</w:t>
      </w:r>
      <w:r w:rsidR="00D32FE3">
        <w:rPr>
          <w:sz w:val="28"/>
          <w:szCs w:val="28"/>
          <w:lang w:val="uk-UA"/>
        </w:rPr>
        <w:t xml:space="preserve">28» лютого </w:t>
      </w:r>
      <w:r w:rsidRPr="00400D04">
        <w:rPr>
          <w:sz w:val="28"/>
          <w:szCs w:val="28"/>
        </w:rPr>
        <w:t>201</w:t>
      </w:r>
      <w:r w:rsidR="00D32FE3">
        <w:rPr>
          <w:sz w:val="28"/>
          <w:szCs w:val="28"/>
          <w:lang w:val="uk-UA"/>
        </w:rPr>
        <w:t>8</w:t>
      </w:r>
      <w:r w:rsidRPr="00400D04">
        <w:rPr>
          <w:sz w:val="28"/>
          <w:szCs w:val="28"/>
        </w:rPr>
        <w:t xml:space="preserve"> р.</w:t>
      </w:r>
      <w:r w:rsidRPr="00400D04">
        <w:rPr>
          <w:sz w:val="28"/>
          <w:szCs w:val="28"/>
          <w:lang w:val="uk-UA"/>
        </w:rPr>
        <w:t xml:space="preserve">          </w:t>
      </w:r>
      <w:r w:rsidRPr="00400D04">
        <w:rPr>
          <w:sz w:val="28"/>
          <w:szCs w:val="28"/>
        </w:rPr>
        <w:t xml:space="preserve">м. </w:t>
      </w:r>
      <w:r>
        <w:rPr>
          <w:sz w:val="28"/>
          <w:szCs w:val="28"/>
          <w:lang w:val="uk-UA"/>
        </w:rPr>
        <w:t>Ніжин</w:t>
      </w:r>
      <w:r w:rsidRPr="00400D04">
        <w:rPr>
          <w:sz w:val="28"/>
          <w:szCs w:val="28"/>
        </w:rPr>
        <w:tab/>
        <w:t xml:space="preserve">              </w:t>
      </w:r>
      <w:r w:rsidRPr="00400D04">
        <w:rPr>
          <w:sz w:val="28"/>
          <w:szCs w:val="28"/>
          <w:lang w:val="uk-UA"/>
        </w:rPr>
        <w:t xml:space="preserve">          </w:t>
      </w:r>
      <w:r w:rsidR="00D32FE3">
        <w:rPr>
          <w:sz w:val="28"/>
          <w:szCs w:val="28"/>
          <w:lang w:val="uk-UA"/>
        </w:rPr>
        <w:t xml:space="preserve">         </w:t>
      </w:r>
      <w:r w:rsidRPr="00400D04">
        <w:rPr>
          <w:sz w:val="28"/>
          <w:szCs w:val="28"/>
        </w:rPr>
        <w:t xml:space="preserve"> №</w:t>
      </w:r>
      <w:r w:rsidR="00D32FE3">
        <w:rPr>
          <w:sz w:val="28"/>
          <w:szCs w:val="28"/>
          <w:lang w:val="uk-UA"/>
        </w:rPr>
        <w:t xml:space="preserve"> 12-36/2018</w:t>
      </w:r>
    </w:p>
    <w:p w:rsidR="00915D47" w:rsidRDefault="00915D47" w:rsidP="00915D47">
      <w:pPr>
        <w:ind w:firstLine="0"/>
        <w:jc w:val="center"/>
        <w:rPr>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915D47" w:rsidTr="00915D47">
        <w:tc>
          <w:tcPr>
            <w:tcW w:w="9571" w:type="dxa"/>
          </w:tcPr>
          <w:p w:rsidR="00915D47" w:rsidRDefault="00915D47" w:rsidP="00915D47">
            <w:pPr>
              <w:ind w:firstLine="0"/>
              <w:rPr>
                <w:sz w:val="28"/>
                <w:szCs w:val="28"/>
                <w:lang w:val="uk-UA"/>
              </w:rPr>
            </w:pPr>
            <w:r>
              <w:rPr>
                <w:sz w:val="28"/>
                <w:szCs w:val="28"/>
                <w:lang w:val="uk-UA"/>
              </w:rPr>
              <w:t>Про затвердження висновків незалежної оцінки</w:t>
            </w:r>
          </w:p>
          <w:p w:rsidR="00915D47" w:rsidRDefault="00915D47" w:rsidP="00915D47">
            <w:pPr>
              <w:ind w:firstLine="0"/>
              <w:rPr>
                <w:sz w:val="28"/>
                <w:szCs w:val="28"/>
                <w:lang w:val="uk-UA"/>
              </w:rPr>
            </w:pPr>
            <w:r>
              <w:rPr>
                <w:sz w:val="28"/>
                <w:szCs w:val="28"/>
                <w:lang w:val="uk-UA"/>
              </w:rPr>
              <w:t>про вартість об’єкта міської комунальної власності,</w:t>
            </w:r>
          </w:p>
          <w:p w:rsidR="00915D47" w:rsidRDefault="00915D47" w:rsidP="00915D47">
            <w:pPr>
              <w:ind w:firstLine="0"/>
              <w:rPr>
                <w:sz w:val="28"/>
                <w:szCs w:val="28"/>
                <w:lang w:val="uk-UA"/>
              </w:rPr>
            </w:pPr>
            <w:r>
              <w:rPr>
                <w:sz w:val="28"/>
                <w:szCs w:val="28"/>
                <w:lang w:val="uk-UA"/>
              </w:rPr>
              <w:t>що підлягає приватизації, за адресою: Чернігівська обл.,</w:t>
            </w:r>
          </w:p>
          <w:p w:rsidR="00915D47" w:rsidRDefault="00915D47" w:rsidP="00915D47">
            <w:pPr>
              <w:ind w:firstLine="0"/>
              <w:rPr>
                <w:sz w:val="28"/>
                <w:szCs w:val="28"/>
                <w:lang w:val="uk-UA"/>
              </w:rPr>
            </w:pPr>
            <w:r>
              <w:rPr>
                <w:sz w:val="28"/>
                <w:szCs w:val="28"/>
                <w:lang w:val="uk-UA"/>
              </w:rPr>
              <w:t>м. Ніжин, вул. Московська, 1/4.</w:t>
            </w:r>
          </w:p>
        </w:tc>
      </w:tr>
    </w:tbl>
    <w:p w:rsidR="00915D47" w:rsidRPr="00400D04" w:rsidRDefault="00915D47" w:rsidP="00915D47">
      <w:pPr>
        <w:ind w:firstLine="0"/>
        <w:rPr>
          <w:sz w:val="28"/>
          <w:szCs w:val="28"/>
          <w:lang w:val="uk-UA"/>
        </w:rPr>
      </w:pPr>
    </w:p>
    <w:p w:rsidR="0088007A" w:rsidRDefault="00915D47" w:rsidP="00915D47">
      <w:pPr>
        <w:ind w:firstLine="708"/>
        <w:rPr>
          <w:sz w:val="28"/>
          <w:szCs w:val="28"/>
          <w:lang w:val="uk-UA"/>
        </w:rPr>
      </w:pPr>
      <w:r w:rsidRPr="00400D04">
        <w:rPr>
          <w:sz w:val="28"/>
          <w:szCs w:val="28"/>
          <w:lang w:val="uk-UA"/>
        </w:rPr>
        <w:t>Відповідно до статей 26, 42, 59, 60</w:t>
      </w:r>
      <w:r>
        <w:rPr>
          <w:sz w:val="28"/>
          <w:szCs w:val="28"/>
          <w:lang w:val="uk-UA"/>
        </w:rPr>
        <w:t>, 73</w:t>
      </w:r>
      <w:r w:rsidRPr="00400D04">
        <w:rPr>
          <w:sz w:val="28"/>
          <w:szCs w:val="28"/>
          <w:lang w:val="uk-UA"/>
        </w:rPr>
        <w:t xml:space="preserve"> Закону України «Про місцеве самоврядування в Україні», </w:t>
      </w:r>
      <w:r>
        <w:rPr>
          <w:sz w:val="28"/>
          <w:szCs w:val="28"/>
          <w:lang w:val="uk-UA"/>
        </w:rPr>
        <w:t>Р</w:t>
      </w:r>
      <w:r w:rsidRPr="00E10574">
        <w:rPr>
          <w:sz w:val="28"/>
          <w:szCs w:val="28"/>
          <w:lang w:val="uk-UA"/>
        </w:rPr>
        <w:t>егламент</w:t>
      </w:r>
      <w:r>
        <w:rPr>
          <w:sz w:val="28"/>
          <w:szCs w:val="28"/>
          <w:lang w:val="uk-UA"/>
        </w:rPr>
        <w:t>у</w:t>
      </w:r>
      <w:r w:rsidRPr="00E10574">
        <w:rPr>
          <w:sz w:val="28"/>
          <w:szCs w:val="28"/>
          <w:lang w:val="uk-UA"/>
        </w:rPr>
        <w:t xml:space="preserve"> Ніжинської міської ради Чернігівської області, затвердженого рішенням Ніжинської міської ради від 24 л</w:t>
      </w:r>
      <w:r>
        <w:rPr>
          <w:sz w:val="28"/>
          <w:szCs w:val="28"/>
          <w:lang w:val="uk-UA"/>
        </w:rPr>
        <w:t>истопада 2015 року № 1-2/2015 (зі</w:t>
      </w:r>
      <w:r w:rsidRPr="00E10574">
        <w:rPr>
          <w:sz w:val="28"/>
          <w:szCs w:val="28"/>
          <w:lang w:val="uk-UA"/>
        </w:rPr>
        <w:t xml:space="preserve"> змінами),</w:t>
      </w:r>
      <w:r>
        <w:rPr>
          <w:sz w:val="28"/>
          <w:szCs w:val="28"/>
          <w:lang w:val="uk-UA"/>
        </w:rPr>
        <w:t xml:space="preserve"> </w:t>
      </w:r>
      <w:r w:rsidRPr="00400D04">
        <w:rPr>
          <w:sz w:val="28"/>
          <w:szCs w:val="28"/>
          <w:lang w:val="uk-UA"/>
        </w:rPr>
        <w:t>Постанови Кабінету Міністрів України від 10 грудня 2003 року № 1891 «Про затвердження методики оцінки майна»,</w:t>
      </w:r>
      <w:r>
        <w:rPr>
          <w:sz w:val="28"/>
          <w:szCs w:val="28"/>
          <w:lang w:val="uk-UA"/>
        </w:rPr>
        <w:t xml:space="preserve"> Закону України «Про приватизацію малих державних підприємств (малу приватизацію)» </w:t>
      </w:r>
      <w:r w:rsidRPr="00400D04">
        <w:rPr>
          <w:sz w:val="28"/>
          <w:szCs w:val="28"/>
          <w:lang w:val="uk-UA"/>
        </w:rPr>
        <w:t>Ніжинська міська рада вирішила</w:t>
      </w:r>
      <w:r>
        <w:rPr>
          <w:sz w:val="28"/>
          <w:szCs w:val="28"/>
          <w:lang w:val="uk-UA"/>
        </w:rPr>
        <w:t>:</w:t>
      </w:r>
    </w:p>
    <w:p w:rsidR="00915D47" w:rsidRDefault="00957E1E" w:rsidP="00957E1E">
      <w:pPr>
        <w:ind w:firstLine="708"/>
        <w:rPr>
          <w:sz w:val="28"/>
          <w:szCs w:val="28"/>
          <w:lang w:val="uk-UA"/>
        </w:rPr>
      </w:pPr>
      <w:r>
        <w:rPr>
          <w:sz w:val="28"/>
          <w:szCs w:val="28"/>
          <w:lang w:val="uk-UA"/>
        </w:rPr>
        <w:t>1. </w:t>
      </w:r>
      <w:r w:rsidR="00915D47" w:rsidRPr="00957E1E">
        <w:rPr>
          <w:sz w:val="28"/>
          <w:szCs w:val="28"/>
          <w:lang w:val="uk-UA"/>
        </w:rPr>
        <w:t xml:space="preserve">Затвердити висновок незалежної оцінки про вартість </w:t>
      </w:r>
      <w:r w:rsidRPr="00957E1E">
        <w:rPr>
          <w:sz w:val="28"/>
          <w:szCs w:val="28"/>
          <w:lang w:val="uk-UA"/>
        </w:rPr>
        <w:t>нежитлового приміщення «магазин»</w:t>
      </w:r>
      <w:r>
        <w:rPr>
          <w:sz w:val="28"/>
          <w:szCs w:val="28"/>
          <w:lang w:val="uk-UA"/>
        </w:rPr>
        <w:t xml:space="preserve">, загальною площею 166,0 </w:t>
      </w:r>
      <m:oMath>
        <m:sSup>
          <m:sSupPr>
            <m:ctrlPr>
              <w:rPr>
                <w:rFonts w:ascii="Cambria Math" w:hAnsi="Cambria Math"/>
                <w:i/>
                <w:sz w:val="28"/>
                <w:szCs w:val="28"/>
                <w:lang w:val="uk-UA"/>
              </w:rPr>
            </m:ctrlPr>
          </m:sSupPr>
          <m:e>
            <m:r>
              <w:rPr>
                <w:rFonts w:ascii="Cambria Math" w:hAnsi="Cambria Math"/>
                <w:sz w:val="28"/>
                <w:szCs w:val="28"/>
                <w:lang w:val="uk-UA"/>
              </w:rPr>
              <m:t>м</m:t>
            </m:r>
          </m:e>
          <m:sup>
            <m:r>
              <w:rPr>
                <w:rFonts w:ascii="Cambria Math" w:hAnsi="Cambria Math"/>
                <w:sz w:val="28"/>
                <w:szCs w:val="28"/>
                <w:lang w:val="uk-UA"/>
              </w:rPr>
              <m:t>2</m:t>
            </m:r>
          </m:sup>
        </m:sSup>
      </m:oMath>
      <w:r>
        <w:rPr>
          <w:sz w:val="28"/>
          <w:szCs w:val="28"/>
          <w:lang w:val="uk-UA"/>
        </w:rPr>
        <w:t>, розташованого в одноповерховій будівлі, за адресою: Чернігівська обл., м. Ніжин,                вул. Московська, 1/4 в сумі 832 490 грн. (Вісімсот тридцять дві тисячі чотириста дев’яносто гривень) без урахування ПДВ для цілей приватизації, шляхом проведення аукціону в електронній формі.</w:t>
      </w:r>
    </w:p>
    <w:p w:rsidR="00957E1E" w:rsidRDefault="00957E1E" w:rsidP="00957E1E">
      <w:pPr>
        <w:ind w:firstLine="708"/>
        <w:rPr>
          <w:sz w:val="28"/>
          <w:szCs w:val="28"/>
          <w:lang w:val="uk-UA"/>
        </w:rPr>
      </w:pPr>
      <w:r>
        <w:rPr>
          <w:sz w:val="28"/>
          <w:szCs w:val="28"/>
          <w:lang w:val="uk-UA"/>
        </w:rPr>
        <w:t>Початкова ціна об’єкта приватизації становить 832 490 грн. (Вісімсот тридцять дві тисячі чотириста дев’яносто гривень), крім того ПДВ 166 498 (Сто шістдесят шість тисяч чотириста дев’яносто вісім гривень). Початкова ціна об’єкта з ПДВ</w:t>
      </w:r>
      <w:r w:rsidR="00E90FCB">
        <w:rPr>
          <w:sz w:val="28"/>
          <w:szCs w:val="28"/>
          <w:lang w:val="uk-UA"/>
        </w:rPr>
        <w:t xml:space="preserve"> </w:t>
      </w:r>
      <w:r w:rsidR="00E90FCB">
        <w:rPr>
          <w:sz w:val="28"/>
          <w:szCs w:val="28"/>
          <w:lang w:val="uk-UA"/>
        </w:rPr>
        <w:sym w:font="Symbol" w:char="F02D"/>
      </w:r>
      <w:r w:rsidR="00E90FCB">
        <w:rPr>
          <w:sz w:val="28"/>
          <w:szCs w:val="28"/>
          <w:lang w:val="uk-UA"/>
        </w:rPr>
        <w:t xml:space="preserve"> 998 988 грн. (Дев’ятсот дев’яносто вісім тисяч дев’ятсот вісімдесят вісім гривень).</w:t>
      </w:r>
    </w:p>
    <w:p w:rsidR="00E90FCB" w:rsidRDefault="00E90FCB" w:rsidP="00957E1E">
      <w:pPr>
        <w:ind w:firstLine="708"/>
        <w:rPr>
          <w:sz w:val="28"/>
          <w:szCs w:val="28"/>
          <w:lang w:val="uk-UA"/>
        </w:rPr>
      </w:pPr>
      <w:r>
        <w:rPr>
          <w:sz w:val="28"/>
          <w:szCs w:val="28"/>
          <w:lang w:val="uk-UA"/>
        </w:rPr>
        <w:t xml:space="preserve">1.1. Встановити, що при проведенні аукціону в електронній формі нежитлового приміщення «магазин» загальною площею 166,0 </w:t>
      </w:r>
      <m:oMath>
        <m:sSup>
          <m:sSupPr>
            <m:ctrlPr>
              <w:rPr>
                <w:rFonts w:ascii="Cambria Math" w:hAnsi="Cambria Math"/>
                <w:i/>
                <w:sz w:val="28"/>
                <w:szCs w:val="28"/>
                <w:lang w:val="uk-UA"/>
              </w:rPr>
            </m:ctrlPr>
          </m:sSupPr>
          <m:e>
            <m:r>
              <w:rPr>
                <w:rFonts w:ascii="Cambria Math" w:hAnsi="Cambria Math"/>
                <w:sz w:val="28"/>
                <w:szCs w:val="28"/>
                <w:lang w:val="uk-UA"/>
              </w:rPr>
              <m:t>м</m:t>
            </m:r>
          </m:e>
          <m:sup>
            <m:r>
              <w:rPr>
                <w:rFonts w:ascii="Cambria Math" w:hAnsi="Cambria Math"/>
                <w:sz w:val="28"/>
                <w:szCs w:val="28"/>
                <w:lang w:val="uk-UA"/>
              </w:rPr>
              <m:t>2</m:t>
            </m:r>
          </m:sup>
        </m:sSup>
      </m:oMath>
      <w:r>
        <w:rPr>
          <w:sz w:val="28"/>
          <w:szCs w:val="28"/>
          <w:lang w:val="uk-UA"/>
        </w:rPr>
        <w:t>, розташованого в одноповерховій нежитловій будівлі, за адресою: Чернігівська обл.</w:t>
      </w:r>
      <w:r w:rsidR="00581B00">
        <w:rPr>
          <w:sz w:val="28"/>
          <w:szCs w:val="28"/>
          <w:lang w:val="uk-UA"/>
        </w:rPr>
        <w:t>, м. Ніжин, вул. Московська, 1/4 кожна наступна ціна, запропонована учасниками аукціону, повинна перевищувати попередню на 10 % початкової ціни об’єкта.</w:t>
      </w:r>
    </w:p>
    <w:p w:rsidR="00581B00" w:rsidRDefault="00581B00" w:rsidP="00957E1E">
      <w:pPr>
        <w:ind w:firstLine="708"/>
        <w:rPr>
          <w:sz w:val="28"/>
          <w:szCs w:val="28"/>
          <w:lang w:val="uk-UA"/>
        </w:rPr>
      </w:pPr>
      <w:r>
        <w:rPr>
          <w:sz w:val="28"/>
          <w:szCs w:val="28"/>
          <w:lang w:val="uk-UA"/>
        </w:rPr>
        <w:t xml:space="preserve">2. Організацію виконання даного рішення покласти на першого заступника міського голови з питань діяльності виконавчих органів ради </w:t>
      </w:r>
      <w:r>
        <w:rPr>
          <w:sz w:val="28"/>
          <w:szCs w:val="28"/>
          <w:lang w:val="uk-UA"/>
        </w:rPr>
        <w:lastRenderedPageBreak/>
        <w:t xml:space="preserve">Олійника Г. М. та </w:t>
      </w:r>
      <w:proofErr w:type="spellStart"/>
      <w:r w:rsidR="00D32FE3">
        <w:rPr>
          <w:sz w:val="28"/>
          <w:szCs w:val="28"/>
          <w:lang w:val="uk-UA"/>
        </w:rPr>
        <w:t>т.в.о</w:t>
      </w:r>
      <w:proofErr w:type="spellEnd"/>
      <w:r w:rsidR="00D32FE3">
        <w:rPr>
          <w:sz w:val="28"/>
          <w:szCs w:val="28"/>
          <w:lang w:val="uk-UA"/>
        </w:rPr>
        <w:t xml:space="preserve">. </w:t>
      </w:r>
      <w:r>
        <w:rPr>
          <w:sz w:val="28"/>
          <w:szCs w:val="28"/>
          <w:lang w:val="uk-UA"/>
        </w:rPr>
        <w:t xml:space="preserve">начальника відділу з управління та </w:t>
      </w:r>
      <w:r w:rsidR="009D78F6">
        <w:rPr>
          <w:sz w:val="28"/>
          <w:szCs w:val="28"/>
          <w:lang w:val="uk-UA"/>
        </w:rPr>
        <w:t>приватизації к</w:t>
      </w:r>
      <w:r w:rsidR="00D32FE3">
        <w:rPr>
          <w:sz w:val="28"/>
          <w:szCs w:val="28"/>
          <w:lang w:val="uk-UA"/>
        </w:rPr>
        <w:t xml:space="preserve">омунального майна </w:t>
      </w:r>
      <w:proofErr w:type="spellStart"/>
      <w:r w:rsidR="00D32FE3">
        <w:rPr>
          <w:sz w:val="28"/>
          <w:szCs w:val="28"/>
          <w:lang w:val="uk-UA"/>
        </w:rPr>
        <w:t>Чернету</w:t>
      </w:r>
      <w:proofErr w:type="spellEnd"/>
      <w:r w:rsidR="00D32FE3">
        <w:rPr>
          <w:sz w:val="28"/>
          <w:szCs w:val="28"/>
          <w:lang w:val="uk-UA"/>
        </w:rPr>
        <w:t xml:space="preserve"> О. О</w:t>
      </w:r>
      <w:r w:rsidR="009D78F6">
        <w:rPr>
          <w:sz w:val="28"/>
          <w:szCs w:val="28"/>
          <w:lang w:val="uk-UA"/>
        </w:rPr>
        <w:t>.</w:t>
      </w:r>
    </w:p>
    <w:p w:rsidR="00581B00" w:rsidRDefault="00581B00" w:rsidP="00957E1E">
      <w:pPr>
        <w:ind w:firstLine="708"/>
        <w:rPr>
          <w:sz w:val="28"/>
          <w:szCs w:val="28"/>
          <w:lang w:val="uk-UA"/>
        </w:rPr>
      </w:pPr>
      <w:r>
        <w:rPr>
          <w:sz w:val="28"/>
          <w:szCs w:val="28"/>
          <w:lang w:val="uk-UA"/>
        </w:rPr>
        <w:t>3.</w:t>
      </w:r>
      <w:r w:rsidR="00D32FE3">
        <w:rPr>
          <w:sz w:val="28"/>
          <w:szCs w:val="28"/>
          <w:lang w:val="uk-UA"/>
        </w:rPr>
        <w:t xml:space="preserve">Т.в.о.  начальника </w:t>
      </w:r>
      <w:r>
        <w:rPr>
          <w:sz w:val="28"/>
          <w:szCs w:val="28"/>
          <w:lang w:val="uk-UA"/>
        </w:rPr>
        <w:t xml:space="preserve"> відділу з управління та приватизації к</w:t>
      </w:r>
      <w:r w:rsidR="00D32FE3">
        <w:rPr>
          <w:sz w:val="28"/>
          <w:szCs w:val="28"/>
          <w:lang w:val="uk-UA"/>
        </w:rPr>
        <w:t xml:space="preserve">омунального майна </w:t>
      </w:r>
      <w:proofErr w:type="spellStart"/>
      <w:r w:rsidR="00D32FE3">
        <w:rPr>
          <w:sz w:val="28"/>
          <w:szCs w:val="28"/>
          <w:lang w:val="uk-UA"/>
        </w:rPr>
        <w:t>Чернеті</w:t>
      </w:r>
      <w:proofErr w:type="spellEnd"/>
      <w:r w:rsidR="00D32FE3">
        <w:rPr>
          <w:sz w:val="28"/>
          <w:szCs w:val="28"/>
          <w:lang w:val="uk-UA"/>
        </w:rPr>
        <w:t xml:space="preserve"> О. О</w:t>
      </w:r>
      <w:r>
        <w:rPr>
          <w:sz w:val="28"/>
          <w:szCs w:val="28"/>
          <w:lang w:val="uk-UA"/>
        </w:rPr>
        <w:t>. забезпечити оприлюднення даного рішення на офіційному сайті Ніжинської міської ради протягом п’яти робочих днів після його прийняття.</w:t>
      </w:r>
    </w:p>
    <w:p w:rsidR="00581B00" w:rsidRDefault="00581B00" w:rsidP="00957E1E">
      <w:pPr>
        <w:ind w:firstLine="708"/>
        <w:rPr>
          <w:sz w:val="28"/>
          <w:szCs w:val="28"/>
          <w:lang w:val="uk-UA"/>
        </w:rPr>
      </w:pPr>
      <w:r>
        <w:rPr>
          <w:sz w:val="28"/>
          <w:szCs w:val="28"/>
          <w:lang w:val="uk-UA"/>
        </w:rPr>
        <w:t xml:space="preserve">4. Контроль за виконанням даного рішення покласти на постійну депутатську комісію </w:t>
      </w:r>
      <w:r w:rsidR="0068560A">
        <w:rPr>
          <w:sz w:val="28"/>
          <w:szCs w:val="28"/>
          <w:lang w:val="uk-UA"/>
        </w:rPr>
        <w:t xml:space="preserve">з майнових та </w:t>
      </w:r>
      <w:proofErr w:type="spellStart"/>
      <w:r w:rsidR="0068560A">
        <w:rPr>
          <w:sz w:val="28"/>
          <w:szCs w:val="28"/>
          <w:lang w:val="uk-UA"/>
        </w:rPr>
        <w:t>житлово-комунаьних</w:t>
      </w:r>
      <w:proofErr w:type="spellEnd"/>
      <w:r w:rsidR="0068560A">
        <w:rPr>
          <w:sz w:val="28"/>
          <w:szCs w:val="28"/>
          <w:lang w:val="uk-UA"/>
        </w:rPr>
        <w:t xml:space="preserve"> питань, транспорту, зв’язку та о</w:t>
      </w:r>
      <w:r w:rsidR="00F95A08">
        <w:rPr>
          <w:sz w:val="28"/>
          <w:szCs w:val="28"/>
          <w:lang w:val="uk-UA"/>
        </w:rPr>
        <w:t xml:space="preserve">хорони навколишнього середовища (заступник голови </w:t>
      </w:r>
      <w:proofErr w:type="spellStart"/>
      <w:r w:rsidR="00F95A08">
        <w:rPr>
          <w:sz w:val="28"/>
          <w:szCs w:val="28"/>
          <w:lang w:val="uk-UA"/>
        </w:rPr>
        <w:t>комісії-</w:t>
      </w:r>
      <w:proofErr w:type="spellEnd"/>
      <w:r w:rsidR="00F95A08">
        <w:rPr>
          <w:sz w:val="28"/>
          <w:szCs w:val="28"/>
          <w:lang w:val="uk-UA"/>
        </w:rPr>
        <w:t xml:space="preserve"> </w:t>
      </w:r>
      <w:proofErr w:type="spellStart"/>
      <w:r w:rsidR="00F95A08">
        <w:rPr>
          <w:sz w:val="28"/>
          <w:szCs w:val="28"/>
          <w:lang w:val="uk-UA"/>
        </w:rPr>
        <w:t>Паскевич</w:t>
      </w:r>
      <w:proofErr w:type="spellEnd"/>
      <w:r w:rsidR="00F95A08">
        <w:rPr>
          <w:sz w:val="28"/>
          <w:szCs w:val="28"/>
          <w:lang w:val="uk-UA"/>
        </w:rPr>
        <w:t xml:space="preserve"> В.Г.).</w:t>
      </w:r>
    </w:p>
    <w:p w:rsidR="0068560A" w:rsidRDefault="0068560A" w:rsidP="0068560A">
      <w:pPr>
        <w:ind w:firstLine="0"/>
        <w:rPr>
          <w:sz w:val="28"/>
          <w:szCs w:val="28"/>
          <w:lang w:val="uk-UA"/>
        </w:rPr>
      </w:pPr>
    </w:p>
    <w:p w:rsidR="0068560A" w:rsidRDefault="0068560A" w:rsidP="0068560A">
      <w:pPr>
        <w:ind w:firstLine="0"/>
        <w:rPr>
          <w:sz w:val="28"/>
          <w:szCs w:val="28"/>
          <w:lang w:val="uk-UA"/>
        </w:rPr>
      </w:pPr>
    </w:p>
    <w:p w:rsidR="0068560A" w:rsidRDefault="0068560A" w:rsidP="0068560A">
      <w:pPr>
        <w:ind w:firstLine="0"/>
        <w:rPr>
          <w:b/>
          <w:sz w:val="28"/>
          <w:szCs w:val="28"/>
          <w:lang w:val="uk-UA"/>
        </w:rPr>
      </w:pPr>
      <w:r w:rsidRPr="0068560A">
        <w:rPr>
          <w:b/>
          <w:sz w:val="28"/>
          <w:szCs w:val="28"/>
          <w:lang w:val="uk-UA"/>
        </w:rPr>
        <w:t xml:space="preserve">Міський голова </w:t>
      </w:r>
      <w:r>
        <w:rPr>
          <w:b/>
          <w:sz w:val="28"/>
          <w:szCs w:val="28"/>
          <w:lang w:val="uk-UA"/>
        </w:rPr>
        <w:t xml:space="preserve">                                                                              </w:t>
      </w:r>
      <w:r w:rsidRPr="0068560A">
        <w:rPr>
          <w:b/>
          <w:sz w:val="28"/>
          <w:szCs w:val="28"/>
          <w:lang w:val="uk-UA"/>
        </w:rPr>
        <w:t>А. В. Лінник</w:t>
      </w:r>
    </w:p>
    <w:p w:rsidR="0068560A" w:rsidRDefault="0068560A" w:rsidP="0068560A">
      <w:pPr>
        <w:ind w:firstLine="0"/>
        <w:rPr>
          <w:b/>
          <w:sz w:val="28"/>
          <w:szCs w:val="28"/>
          <w:lang w:val="uk-UA"/>
        </w:rPr>
      </w:pPr>
    </w:p>
    <w:p w:rsidR="0068560A" w:rsidRDefault="0068560A" w:rsidP="0068560A">
      <w:pPr>
        <w:ind w:firstLine="0"/>
        <w:rPr>
          <w:b/>
          <w:sz w:val="28"/>
          <w:szCs w:val="28"/>
          <w:lang w:val="uk-UA"/>
        </w:rPr>
      </w:pPr>
    </w:p>
    <w:p w:rsidR="0068560A" w:rsidRDefault="0068560A" w:rsidP="0068560A">
      <w:pPr>
        <w:ind w:firstLine="0"/>
        <w:rPr>
          <w:b/>
          <w:sz w:val="28"/>
          <w:szCs w:val="28"/>
          <w:lang w:val="uk-UA"/>
        </w:rPr>
      </w:pPr>
    </w:p>
    <w:p w:rsidR="0068560A" w:rsidRDefault="0068560A" w:rsidP="0068560A">
      <w:pPr>
        <w:ind w:firstLine="0"/>
        <w:rPr>
          <w:b/>
          <w:sz w:val="28"/>
          <w:szCs w:val="28"/>
          <w:lang w:val="uk-UA"/>
        </w:rPr>
      </w:pPr>
    </w:p>
    <w:p w:rsidR="0068560A" w:rsidRDefault="0068560A" w:rsidP="0068560A">
      <w:pPr>
        <w:ind w:firstLine="0"/>
        <w:rPr>
          <w:b/>
          <w:sz w:val="28"/>
          <w:szCs w:val="28"/>
          <w:lang w:val="uk-UA"/>
        </w:rPr>
      </w:pPr>
    </w:p>
    <w:p w:rsidR="0068560A" w:rsidRDefault="0068560A" w:rsidP="0068560A">
      <w:pPr>
        <w:ind w:firstLine="0"/>
        <w:rPr>
          <w:b/>
          <w:sz w:val="28"/>
          <w:szCs w:val="28"/>
          <w:lang w:val="uk-UA"/>
        </w:rPr>
      </w:pPr>
    </w:p>
    <w:p w:rsidR="0068560A" w:rsidRDefault="0068560A" w:rsidP="0068560A">
      <w:pPr>
        <w:ind w:firstLine="0"/>
        <w:rPr>
          <w:b/>
          <w:sz w:val="28"/>
          <w:szCs w:val="28"/>
          <w:lang w:val="uk-UA"/>
        </w:rPr>
      </w:pPr>
    </w:p>
    <w:p w:rsidR="0068560A" w:rsidRDefault="0068560A"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p w:rsidR="00B542A1" w:rsidRDefault="00B542A1" w:rsidP="0068560A">
      <w:pPr>
        <w:ind w:firstLine="0"/>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B542A1" w:rsidRPr="00916FC1" w:rsidTr="00B542A1">
        <w:tc>
          <w:tcPr>
            <w:tcW w:w="4644" w:type="dxa"/>
          </w:tcPr>
          <w:p w:rsidR="00B542A1" w:rsidRPr="00916FC1" w:rsidRDefault="00D32FE3" w:rsidP="002B489D">
            <w:pPr>
              <w:pStyle w:val="a8"/>
              <w:spacing w:before="0" w:beforeAutospacing="0" w:after="0" w:afterAutospacing="0"/>
              <w:ind w:firstLine="0"/>
              <w:textAlignment w:val="baseline"/>
              <w:rPr>
                <w:b/>
                <w:sz w:val="28"/>
                <w:szCs w:val="28"/>
                <w:lang w:val="uk-UA"/>
              </w:rPr>
            </w:pPr>
            <w:r>
              <w:rPr>
                <w:b/>
                <w:sz w:val="28"/>
                <w:szCs w:val="28"/>
                <w:lang w:val="uk-UA"/>
              </w:rPr>
              <w:t>Візують</w:t>
            </w:r>
            <w:r w:rsidR="00B542A1" w:rsidRPr="00916FC1">
              <w:rPr>
                <w:b/>
                <w:sz w:val="28"/>
                <w:szCs w:val="28"/>
                <w:lang w:val="uk-UA"/>
              </w:rPr>
              <w:t>:</w:t>
            </w:r>
          </w:p>
        </w:tc>
        <w:tc>
          <w:tcPr>
            <w:tcW w:w="4927" w:type="dxa"/>
          </w:tcPr>
          <w:p w:rsidR="00B542A1" w:rsidRPr="00916FC1" w:rsidRDefault="00B542A1" w:rsidP="002B489D">
            <w:pPr>
              <w:pStyle w:val="a8"/>
              <w:spacing w:before="0" w:beforeAutospacing="0" w:after="0" w:afterAutospacing="0"/>
              <w:ind w:firstLine="0"/>
              <w:textAlignment w:val="baseline"/>
              <w:rPr>
                <w:sz w:val="28"/>
                <w:szCs w:val="28"/>
                <w:lang w:val="uk-UA"/>
              </w:rPr>
            </w:pPr>
          </w:p>
        </w:tc>
      </w:tr>
      <w:tr w:rsidR="00B542A1" w:rsidRPr="00916FC1" w:rsidTr="00B542A1">
        <w:tc>
          <w:tcPr>
            <w:tcW w:w="4644" w:type="dxa"/>
          </w:tcPr>
          <w:p w:rsidR="00B542A1" w:rsidRPr="00916FC1" w:rsidRDefault="00D32FE3" w:rsidP="002B489D">
            <w:pPr>
              <w:pStyle w:val="a8"/>
              <w:spacing w:before="0" w:beforeAutospacing="0" w:after="0" w:afterAutospacing="0"/>
              <w:ind w:firstLine="0"/>
              <w:textAlignment w:val="baseline"/>
              <w:rPr>
                <w:sz w:val="28"/>
                <w:szCs w:val="28"/>
                <w:lang w:val="uk-UA"/>
              </w:rPr>
            </w:pPr>
            <w:proofErr w:type="spellStart"/>
            <w:r>
              <w:rPr>
                <w:sz w:val="28"/>
                <w:szCs w:val="28"/>
                <w:lang w:val="uk-UA"/>
              </w:rPr>
              <w:t>Т.в.о</w:t>
            </w:r>
            <w:proofErr w:type="spellEnd"/>
            <w:r>
              <w:rPr>
                <w:sz w:val="28"/>
                <w:szCs w:val="28"/>
                <w:lang w:val="uk-UA"/>
              </w:rPr>
              <w:t>. н</w:t>
            </w:r>
            <w:r w:rsidR="00B542A1" w:rsidRPr="00916FC1">
              <w:rPr>
                <w:sz w:val="28"/>
                <w:szCs w:val="28"/>
                <w:lang w:val="uk-UA"/>
              </w:rPr>
              <w:t>ачальник</w:t>
            </w:r>
            <w:r>
              <w:rPr>
                <w:sz w:val="28"/>
                <w:szCs w:val="28"/>
                <w:lang w:val="uk-UA"/>
              </w:rPr>
              <w:t>а</w:t>
            </w:r>
            <w:r w:rsidR="00B542A1" w:rsidRPr="00916FC1">
              <w:rPr>
                <w:sz w:val="28"/>
                <w:szCs w:val="28"/>
                <w:lang w:val="uk-UA"/>
              </w:rPr>
              <w:t xml:space="preserve"> відділу з управління та приватизації комунального майна</w:t>
            </w:r>
          </w:p>
        </w:tc>
        <w:tc>
          <w:tcPr>
            <w:tcW w:w="4927" w:type="dxa"/>
          </w:tcPr>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r w:rsidRPr="00916FC1">
              <w:rPr>
                <w:sz w:val="28"/>
                <w:szCs w:val="28"/>
                <w:lang w:val="uk-UA"/>
              </w:rPr>
              <w:t xml:space="preserve">                            </w:t>
            </w:r>
            <w:r>
              <w:rPr>
                <w:sz w:val="28"/>
                <w:szCs w:val="28"/>
                <w:lang w:val="uk-UA"/>
              </w:rPr>
              <w:t xml:space="preserve"> </w:t>
            </w:r>
            <w:r w:rsidR="00D32FE3">
              <w:rPr>
                <w:sz w:val="28"/>
                <w:szCs w:val="28"/>
                <w:lang w:val="uk-UA"/>
              </w:rPr>
              <w:t>О. О</w:t>
            </w:r>
            <w:r w:rsidRPr="00916FC1">
              <w:rPr>
                <w:sz w:val="28"/>
                <w:szCs w:val="28"/>
                <w:lang w:val="uk-UA"/>
              </w:rPr>
              <w:t xml:space="preserve">. </w:t>
            </w:r>
            <w:proofErr w:type="spellStart"/>
            <w:r w:rsidR="00D32FE3">
              <w:rPr>
                <w:sz w:val="28"/>
                <w:szCs w:val="28"/>
                <w:lang w:val="uk-UA"/>
              </w:rPr>
              <w:t>Чернета</w:t>
            </w:r>
            <w:proofErr w:type="spellEnd"/>
          </w:p>
        </w:tc>
      </w:tr>
      <w:tr w:rsidR="00B542A1" w:rsidRPr="00916FC1" w:rsidTr="00B542A1">
        <w:tc>
          <w:tcPr>
            <w:tcW w:w="4644" w:type="dxa"/>
          </w:tcPr>
          <w:p w:rsidR="00B542A1" w:rsidRPr="00916FC1" w:rsidRDefault="00B542A1" w:rsidP="002B489D">
            <w:pPr>
              <w:pStyle w:val="a8"/>
              <w:spacing w:before="0" w:beforeAutospacing="0" w:after="0" w:afterAutospacing="0"/>
              <w:ind w:firstLine="0"/>
              <w:textAlignment w:val="baseline"/>
              <w:rPr>
                <w:b/>
                <w:sz w:val="28"/>
                <w:szCs w:val="28"/>
                <w:lang w:val="uk-UA"/>
              </w:rPr>
            </w:pPr>
          </w:p>
          <w:p w:rsidR="00B542A1" w:rsidRPr="00916FC1" w:rsidRDefault="00B542A1" w:rsidP="002B489D">
            <w:pPr>
              <w:pStyle w:val="a8"/>
              <w:spacing w:before="0" w:beforeAutospacing="0" w:after="0" w:afterAutospacing="0"/>
              <w:ind w:firstLine="0"/>
              <w:textAlignment w:val="baseline"/>
              <w:rPr>
                <w:b/>
                <w:sz w:val="28"/>
                <w:szCs w:val="28"/>
                <w:lang w:val="uk-UA"/>
              </w:rPr>
            </w:pPr>
          </w:p>
        </w:tc>
        <w:tc>
          <w:tcPr>
            <w:tcW w:w="4927" w:type="dxa"/>
          </w:tcPr>
          <w:p w:rsidR="00B542A1" w:rsidRPr="00916FC1" w:rsidRDefault="00B542A1" w:rsidP="002B489D">
            <w:pPr>
              <w:pStyle w:val="a8"/>
              <w:spacing w:before="0" w:beforeAutospacing="0" w:after="0" w:afterAutospacing="0"/>
              <w:ind w:firstLine="0"/>
              <w:textAlignment w:val="baseline"/>
              <w:rPr>
                <w:sz w:val="28"/>
                <w:szCs w:val="28"/>
                <w:lang w:val="uk-UA"/>
              </w:rPr>
            </w:pPr>
          </w:p>
        </w:tc>
      </w:tr>
      <w:tr w:rsidR="00B542A1" w:rsidRPr="00916FC1" w:rsidTr="00B542A1">
        <w:tc>
          <w:tcPr>
            <w:tcW w:w="4644" w:type="dxa"/>
          </w:tcPr>
          <w:p w:rsidR="00B542A1" w:rsidRPr="00916FC1" w:rsidRDefault="00B542A1" w:rsidP="002B489D">
            <w:pPr>
              <w:pStyle w:val="a8"/>
              <w:spacing w:before="0" w:beforeAutospacing="0" w:after="0" w:afterAutospacing="0"/>
              <w:ind w:firstLine="0"/>
              <w:textAlignment w:val="baseline"/>
              <w:rPr>
                <w:sz w:val="28"/>
                <w:szCs w:val="28"/>
                <w:lang w:val="uk-UA"/>
              </w:rPr>
            </w:pPr>
            <w:r w:rsidRPr="00916FC1">
              <w:rPr>
                <w:sz w:val="28"/>
                <w:szCs w:val="28"/>
                <w:lang w:val="uk-UA"/>
              </w:rPr>
              <w:t>Перший заступник міського голови з питань діяльності виконавчих органів ради</w:t>
            </w:r>
          </w:p>
        </w:tc>
        <w:tc>
          <w:tcPr>
            <w:tcW w:w="4927" w:type="dxa"/>
          </w:tcPr>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r w:rsidRPr="00916FC1">
              <w:rPr>
                <w:sz w:val="28"/>
                <w:szCs w:val="28"/>
                <w:lang w:val="uk-UA"/>
              </w:rPr>
              <w:t xml:space="preserve">                            Г. М. Олійник</w:t>
            </w:r>
          </w:p>
        </w:tc>
      </w:tr>
      <w:tr w:rsidR="00B542A1" w:rsidRPr="00916FC1" w:rsidTr="00B542A1">
        <w:tc>
          <w:tcPr>
            <w:tcW w:w="4644" w:type="dxa"/>
          </w:tcPr>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r w:rsidRPr="00916FC1">
              <w:rPr>
                <w:sz w:val="28"/>
                <w:szCs w:val="28"/>
                <w:lang w:val="uk-UA"/>
              </w:rPr>
              <w:t>Секретар Ніжинської міської ради</w:t>
            </w:r>
          </w:p>
        </w:tc>
        <w:tc>
          <w:tcPr>
            <w:tcW w:w="4927" w:type="dxa"/>
          </w:tcPr>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r w:rsidRPr="00916FC1">
              <w:rPr>
                <w:sz w:val="28"/>
                <w:szCs w:val="28"/>
                <w:lang w:val="uk-UA"/>
              </w:rPr>
              <w:t xml:space="preserve">                            В. В. Салогуб</w:t>
            </w:r>
          </w:p>
        </w:tc>
      </w:tr>
      <w:tr w:rsidR="00B542A1" w:rsidRPr="00916FC1" w:rsidTr="00B542A1">
        <w:tc>
          <w:tcPr>
            <w:tcW w:w="4644" w:type="dxa"/>
          </w:tcPr>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r w:rsidRPr="00916FC1">
              <w:rPr>
                <w:sz w:val="28"/>
                <w:szCs w:val="28"/>
                <w:lang w:val="uk-UA"/>
              </w:rPr>
              <w:t>Начальник відділу юридично-кадрового забезпечення апарату виконавчого комітету Ніжинської міської ради</w:t>
            </w:r>
          </w:p>
        </w:tc>
        <w:tc>
          <w:tcPr>
            <w:tcW w:w="4927" w:type="dxa"/>
          </w:tcPr>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r w:rsidRPr="00916FC1">
              <w:rPr>
                <w:sz w:val="28"/>
                <w:szCs w:val="28"/>
                <w:lang w:val="uk-UA"/>
              </w:rPr>
              <w:t xml:space="preserve">                             В. О. Лега</w:t>
            </w:r>
          </w:p>
        </w:tc>
      </w:tr>
      <w:tr w:rsidR="00B542A1" w:rsidRPr="00916FC1" w:rsidTr="00B542A1">
        <w:tc>
          <w:tcPr>
            <w:tcW w:w="4644" w:type="dxa"/>
          </w:tcPr>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D32FE3" w:rsidP="002B489D">
            <w:pPr>
              <w:pStyle w:val="a8"/>
              <w:spacing w:before="0" w:beforeAutospacing="0" w:after="0" w:afterAutospacing="0"/>
              <w:ind w:firstLine="0"/>
              <w:textAlignment w:val="baseline"/>
              <w:rPr>
                <w:sz w:val="28"/>
                <w:szCs w:val="28"/>
                <w:lang w:val="uk-UA"/>
              </w:rPr>
            </w:pPr>
            <w:r>
              <w:rPr>
                <w:sz w:val="28"/>
                <w:szCs w:val="28"/>
                <w:lang w:val="uk-UA"/>
              </w:rPr>
              <w:t>Заступник голови</w:t>
            </w:r>
            <w:r w:rsidR="00B542A1" w:rsidRPr="00916FC1">
              <w:rPr>
                <w:sz w:val="28"/>
                <w:szCs w:val="28"/>
                <w:lang w:val="uk-UA"/>
              </w:rPr>
              <w:t xml:space="preserve"> постійної депутатської комісії міської ради з майнових та житлово-комунальних питань, транспорту, зв’язку та охорони навколишнього середовища</w:t>
            </w:r>
          </w:p>
        </w:tc>
        <w:tc>
          <w:tcPr>
            <w:tcW w:w="4927" w:type="dxa"/>
          </w:tcPr>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9D78F6">
            <w:pPr>
              <w:pStyle w:val="a8"/>
              <w:spacing w:before="0" w:beforeAutospacing="0" w:after="0" w:afterAutospacing="0"/>
              <w:ind w:firstLine="0"/>
              <w:textAlignment w:val="baseline"/>
              <w:rPr>
                <w:sz w:val="28"/>
                <w:szCs w:val="28"/>
                <w:lang w:val="uk-UA"/>
              </w:rPr>
            </w:pPr>
            <w:r w:rsidRPr="00916FC1">
              <w:rPr>
                <w:sz w:val="28"/>
                <w:szCs w:val="28"/>
                <w:lang w:val="uk-UA"/>
              </w:rPr>
              <w:t xml:space="preserve">                            </w:t>
            </w:r>
            <w:r w:rsidR="00D32FE3">
              <w:rPr>
                <w:sz w:val="28"/>
                <w:szCs w:val="28"/>
                <w:lang w:val="uk-UA"/>
              </w:rPr>
              <w:t xml:space="preserve">В.Г. </w:t>
            </w:r>
            <w:proofErr w:type="spellStart"/>
            <w:r w:rsidR="00D32FE3">
              <w:rPr>
                <w:sz w:val="28"/>
                <w:szCs w:val="28"/>
                <w:lang w:val="uk-UA"/>
              </w:rPr>
              <w:t>Паскевич</w:t>
            </w:r>
            <w:proofErr w:type="spellEnd"/>
          </w:p>
        </w:tc>
      </w:tr>
      <w:tr w:rsidR="00B542A1" w:rsidRPr="00916FC1" w:rsidTr="00B542A1">
        <w:tc>
          <w:tcPr>
            <w:tcW w:w="4644" w:type="dxa"/>
          </w:tcPr>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r w:rsidRPr="00916FC1">
              <w:rPr>
                <w:sz w:val="28"/>
                <w:szCs w:val="28"/>
                <w:lang w:val="uk-UA"/>
              </w:rPr>
              <w:t>Голова постійної депутатської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tc>
        <w:tc>
          <w:tcPr>
            <w:tcW w:w="4927" w:type="dxa"/>
          </w:tcPr>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p>
          <w:p w:rsidR="00B542A1" w:rsidRPr="00916FC1" w:rsidRDefault="00B542A1" w:rsidP="002B489D">
            <w:pPr>
              <w:pStyle w:val="a8"/>
              <w:spacing w:before="0" w:beforeAutospacing="0" w:after="0" w:afterAutospacing="0"/>
              <w:ind w:firstLine="0"/>
              <w:textAlignment w:val="baseline"/>
              <w:rPr>
                <w:sz w:val="28"/>
                <w:szCs w:val="28"/>
                <w:lang w:val="uk-UA"/>
              </w:rPr>
            </w:pPr>
            <w:r w:rsidRPr="00916FC1">
              <w:rPr>
                <w:sz w:val="28"/>
                <w:szCs w:val="28"/>
                <w:lang w:val="uk-UA"/>
              </w:rPr>
              <w:t xml:space="preserve">                            О. В. Щербак</w:t>
            </w:r>
          </w:p>
        </w:tc>
      </w:tr>
    </w:tbl>
    <w:p w:rsidR="00B542A1" w:rsidRDefault="00B542A1" w:rsidP="00B542A1">
      <w:pPr>
        <w:ind w:firstLine="0"/>
        <w:rPr>
          <w:lang w:val="uk-UA"/>
        </w:rPr>
      </w:pPr>
    </w:p>
    <w:p w:rsidR="00B542A1" w:rsidRDefault="00B542A1" w:rsidP="00B542A1">
      <w:pPr>
        <w:ind w:firstLine="0"/>
        <w:rPr>
          <w:lang w:val="uk-UA"/>
        </w:rPr>
      </w:pPr>
    </w:p>
    <w:p w:rsidR="00B542A1" w:rsidRDefault="00B542A1" w:rsidP="00B542A1">
      <w:pPr>
        <w:ind w:firstLine="0"/>
        <w:rPr>
          <w:lang w:val="uk-UA"/>
        </w:rPr>
      </w:pPr>
    </w:p>
    <w:p w:rsidR="00B542A1" w:rsidRDefault="00B542A1" w:rsidP="00B542A1">
      <w:pPr>
        <w:ind w:firstLine="0"/>
        <w:rPr>
          <w:lang w:val="uk-UA"/>
        </w:rPr>
      </w:pPr>
    </w:p>
    <w:p w:rsidR="00B542A1" w:rsidRDefault="00B542A1" w:rsidP="00B542A1">
      <w:pPr>
        <w:ind w:firstLine="0"/>
        <w:rPr>
          <w:lang w:val="uk-UA"/>
        </w:rPr>
      </w:pPr>
    </w:p>
    <w:p w:rsidR="00B542A1" w:rsidRDefault="00B542A1" w:rsidP="00B542A1">
      <w:pPr>
        <w:ind w:firstLine="0"/>
        <w:rPr>
          <w:lang w:val="uk-UA"/>
        </w:rPr>
      </w:pPr>
    </w:p>
    <w:p w:rsidR="00B542A1" w:rsidRDefault="00B542A1" w:rsidP="00B542A1">
      <w:pPr>
        <w:ind w:firstLine="0"/>
        <w:rPr>
          <w:lang w:val="uk-UA"/>
        </w:rPr>
      </w:pPr>
    </w:p>
    <w:p w:rsidR="00B542A1" w:rsidRDefault="00B542A1" w:rsidP="00B542A1">
      <w:pPr>
        <w:ind w:firstLine="0"/>
        <w:rPr>
          <w:lang w:val="uk-UA"/>
        </w:rPr>
      </w:pPr>
    </w:p>
    <w:p w:rsidR="00B542A1" w:rsidRDefault="00B542A1" w:rsidP="00B542A1">
      <w:pPr>
        <w:ind w:firstLine="0"/>
        <w:rPr>
          <w:lang w:val="uk-UA"/>
        </w:rPr>
      </w:pPr>
    </w:p>
    <w:p w:rsidR="00B542A1" w:rsidRDefault="00B542A1" w:rsidP="00B542A1">
      <w:pPr>
        <w:ind w:firstLine="0"/>
        <w:rPr>
          <w:lang w:val="uk-UA"/>
        </w:rPr>
      </w:pPr>
    </w:p>
    <w:p w:rsidR="00B542A1" w:rsidRDefault="00B542A1" w:rsidP="00B542A1">
      <w:pPr>
        <w:ind w:firstLine="0"/>
        <w:rPr>
          <w:lang w:val="uk-UA"/>
        </w:rPr>
      </w:pPr>
    </w:p>
    <w:p w:rsidR="00B542A1" w:rsidRDefault="00B542A1" w:rsidP="00B542A1">
      <w:pPr>
        <w:ind w:firstLine="0"/>
        <w:rPr>
          <w:lang w:val="uk-UA"/>
        </w:rPr>
      </w:pPr>
    </w:p>
    <w:p w:rsidR="00B542A1" w:rsidRPr="00915D47" w:rsidRDefault="00B542A1" w:rsidP="00B542A1">
      <w:pPr>
        <w:ind w:firstLine="0"/>
        <w:rPr>
          <w:lang w:val="uk-UA"/>
        </w:rPr>
      </w:pPr>
    </w:p>
    <w:sectPr w:rsidR="00B542A1" w:rsidRPr="00915D47" w:rsidSect="00880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538DB"/>
    <w:multiLevelType w:val="hybridMultilevel"/>
    <w:tmpl w:val="E6B8D48C"/>
    <w:lvl w:ilvl="0" w:tplc="7AD6ED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97417D5"/>
    <w:multiLevelType w:val="hybridMultilevel"/>
    <w:tmpl w:val="B4E663DE"/>
    <w:lvl w:ilvl="0" w:tplc="1F86B7AC">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D47"/>
    <w:rsid w:val="002C181A"/>
    <w:rsid w:val="004320AA"/>
    <w:rsid w:val="00581B00"/>
    <w:rsid w:val="005A7BA3"/>
    <w:rsid w:val="0068560A"/>
    <w:rsid w:val="007C39D8"/>
    <w:rsid w:val="0088007A"/>
    <w:rsid w:val="00915D47"/>
    <w:rsid w:val="00934AC4"/>
    <w:rsid w:val="00957E1E"/>
    <w:rsid w:val="009D78F6"/>
    <w:rsid w:val="00B542A1"/>
    <w:rsid w:val="00B8263A"/>
    <w:rsid w:val="00C0668E"/>
    <w:rsid w:val="00D32FE3"/>
    <w:rsid w:val="00E90FCB"/>
    <w:rsid w:val="00F9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3"/>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D47"/>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15D47"/>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5D47"/>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915D47"/>
    <w:rPr>
      <w:rFonts w:ascii="Tahoma" w:hAnsi="Tahoma" w:cs="Tahoma"/>
      <w:sz w:val="16"/>
      <w:szCs w:val="16"/>
    </w:rPr>
  </w:style>
  <w:style w:type="character" w:customStyle="1" w:styleId="a4">
    <w:name w:val="Текст выноски Знак"/>
    <w:basedOn w:val="a0"/>
    <w:link w:val="a3"/>
    <w:uiPriority w:val="99"/>
    <w:semiHidden/>
    <w:rsid w:val="00915D47"/>
    <w:rPr>
      <w:rFonts w:ascii="Tahoma" w:eastAsia="Times New Roman" w:hAnsi="Tahoma" w:cs="Tahoma"/>
      <w:sz w:val="16"/>
      <w:szCs w:val="16"/>
      <w:lang w:eastAsia="ru-RU"/>
    </w:rPr>
  </w:style>
  <w:style w:type="table" w:styleId="a5">
    <w:name w:val="Table Grid"/>
    <w:basedOn w:val="a1"/>
    <w:uiPriority w:val="59"/>
    <w:rsid w:val="00915D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15D47"/>
    <w:pPr>
      <w:ind w:left="720"/>
      <w:contextualSpacing/>
    </w:pPr>
  </w:style>
  <w:style w:type="character" w:styleId="a7">
    <w:name w:val="Placeholder Text"/>
    <w:basedOn w:val="a0"/>
    <w:uiPriority w:val="99"/>
    <w:semiHidden/>
    <w:rsid w:val="00957E1E"/>
    <w:rPr>
      <w:color w:val="808080"/>
    </w:rPr>
  </w:style>
  <w:style w:type="paragraph" w:styleId="a8">
    <w:name w:val="Normal (Web)"/>
    <w:basedOn w:val="a"/>
    <w:uiPriority w:val="99"/>
    <w:rsid w:val="00B542A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2C5E-4D0C-4D83-87F6-87633768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2018-03-02T10:36:00Z</cp:lastPrinted>
  <dcterms:created xsi:type="dcterms:W3CDTF">2018-01-04T06:45:00Z</dcterms:created>
  <dcterms:modified xsi:type="dcterms:W3CDTF">2018-03-03T10:41:00Z</dcterms:modified>
</cp:coreProperties>
</file>